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B1E8C" w14:textId="5CDF923C" w:rsidR="008C3900" w:rsidRDefault="002E0403" w:rsidP="008C3900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T3BW3 - Word families – bi &amp; bio.</w:t>
      </w:r>
    </w:p>
    <w:p w14:paraId="673E6C10" w14:textId="04605FE2" w:rsidR="002D3A0D" w:rsidRPr="00FE4EBF" w:rsidRDefault="002E0403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bcceily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two wheels that you pedal.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animal that walks on two legs.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abcilnorsu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tool used to see things far away with both eyes.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preference for one thing over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abceeiilnnnt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two-hundredth year of an event.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abeiilnn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once every two years.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beeiklwy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every two weeks.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abgiillnu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speak two different languages.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bgilooy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living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abghiopry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book about a person's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beehioprs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part of the world where life can exist.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Bdeiiiorstvy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variety of plants and animals in an area.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3F85" w14:textId="77777777" w:rsidR="00081D1C" w:rsidRDefault="00081D1C">
      <w:pPr>
        <w:spacing w:after="0" w:line="240" w:lineRule="auto"/>
      </w:pPr>
      <w:r>
        <w:separator/>
      </w:r>
    </w:p>
  </w:endnote>
  <w:endnote w:type="continuationSeparator" w:id="0">
    <w:p w14:paraId="1F5B592B" w14:textId="77777777" w:rsidR="00081D1C" w:rsidRDefault="0008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C3900" w:rsidRPr="009447FE" w14:paraId="4AC0A122" w14:textId="77777777" w:rsidTr="00973B6E">
      <w:tc>
        <w:tcPr>
          <w:tcW w:w="3828" w:type="dxa"/>
          <w:hideMark/>
        </w:tcPr>
        <w:p w14:paraId="13F0B079" w14:textId="77777777" w:rsidR="008C3900" w:rsidRPr="009447FE" w:rsidRDefault="008C3900" w:rsidP="008C3900">
          <w:pPr>
            <w:pStyle w:val="Footer"/>
          </w:pPr>
          <w:hyperlink r:id="rId1" w:history="1">
            <w:r w:rsidRPr="009447F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3AEC091" w14:textId="77777777" w:rsidR="008C3900" w:rsidRPr="009447FE" w:rsidRDefault="008C3900" w:rsidP="008C3900">
          <w:pPr>
            <w:pStyle w:val="Footer"/>
          </w:pPr>
          <w:r w:rsidRPr="009447FE">
            <w:t>www.Emile-Education.com</w:t>
          </w:r>
        </w:p>
      </w:tc>
      <w:tc>
        <w:tcPr>
          <w:tcW w:w="1843" w:type="dxa"/>
          <w:hideMark/>
        </w:tcPr>
        <w:p w14:paraId="321E2D67" w14:textId="77777777" w:rsidR="008C3900" w:rsidRPr="009447FE" w:rsidRDefault="008C3900" w:rsidP="008C3900">
          <w:pPr>
            <w:pStyle w:val="Footer"/>
          </w:pPr>
          <w:r w:rsidRPr="009447FE">
            <w:t>Copyright 2026</w:t>
          </w:r>
        </w:p>
      </w:tc>
    </w:tr>
  </w:tbl>
  <w:p w14:paraId="677B7E7A" w14:textId="440BCE28" w:rsidR="002D3A0D" w:rsidRPr="008C3900" w:rsidRDefault="002D3A0D" w:rsidP="008C3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63234" w14:textId="77777777" w:rsidR="00081D1C" w:rsidRDefault="00081D1C">
      <w:pPr>
        <w:spacing w:after="0" w:line="240" w:lineRule="auto"/>
      </w:pPr>
      <w:r>
        <w:separator/>
      </w:r>
    </w:p>
  </w:footnote>
  <w:footnote w:type="continuationSeparator" w:id="0">
    <w:p w14:paraId="7393D93A" w14:textId="77777777" w:rsidR="00081D1C" w:rsidRDefault="00081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81D1C">
    <w:pPr>
      <w:pStyle w:val="Header"/>
    </w:pPr>
    <w:r>
      <w:rPr>
        <w:noProof/>
      </w:rPr>
      <w:pict w14:anchorId="02E36E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E040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F771CA" wp14:editId="49D550D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81D1C">
    <w:pPr>
      <w:pStyle w:val="Header"/>
    </w:pPr>
    <w:r>
      <w:rPr>
        <w:noProof/>
      </w:rPr>
      <w:pict w14:anchorId="7BDD06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81D1C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2E0403"/>
    <w:rsid w:val="00310427"/>
    <w:rsid w:val="003C2FBB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C3900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EC4AA3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